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613" w:rsidRDefault="00977010" w:rsidP="00977010">
      <w:pPr>
        <w:spacing w:after="0" w:line="240" w:lineRule="auto"/>
        <w:ind w:left="5670"/>
        <w:contextualSpacing/>
        <w:rPr>
          <w:rFonts w:ascii="Times New Roman" w:hAnsi="Times New Roman" w:cs="Times New Roman"/>
          <w:bCs/>
          <w:sz w:val="28"/>
          <w:szCs w:val="28"/>
        </w:rPr>
      </w:pPr>
      <w:r w:rsidRPr="00977010">
        <w:rPr>
          <w:rFonts w:ascii="Times New Roman" w:hAnsi="Times New Roman" w:cs="Times New Roman"/>
          <w:bCs/>
          <w:sz w:val="28"/>
          <w:szCs w:val="28"/>
        </w:rPr>
        <w:t>Додаток</w:t>
      </w:r>
      <w:r w:rsidR="006B5BB9">
        <w:rPr>
          <w:rFonts w:ascii="Times New Roman" w:hAnsi="Times New Roman" w:cs="Times New Roman"/>
          <w:bCs/>
          <w:sz w:val="28"/>
          <w:szCs w:val="28"/>
        </w:rPr>
        <w:t xml:space="preserve">       ПРОЄКТ № </w:t>
      </w:r>
      <w:r w:rsidR="00894E7F">
        <w:rPr>
          <w:rFonts w:ascii="Times New Roman" w:hAnsi="Times New Roman" w:cs="Times New Roman"/>
          <w:bCs/>
          <w:sz w:val="28"/>
          <w:szCs w:val="28"/>
        </w:rPr>
        <w:t>22</w:t>
      </w:r>
    </w:p>
    <w:p w:rsidR="00977010" w:rsidRDefault="0010059E" w:rsidP="00977010">
      <w:pPr>
        <w:spacing w:after="0" w:line="240" w:lineRule="auto"/>
        <w:ind w:left="5670"/>
        <w:contextualSpacing/>
        <w:rPr>
          <w:rFonts w:ascii="Times New Roman" w:hAnsi="Times New Roman" w:cs="Times New Roman"/>
          <w:bCs/>
          <w:sz w:val="28"/>
          <w:szCs w:val="28"/>
        </w:rPr>
      </w:pPr>
      <w:r>
        <w:rPr>
          <w:rFonts w:ascii="Times New Roman" w:hAnsi="Times New Roman" w:cs="Times New Roman"/>
          <w:bCs/>
          <w:sz w:val="28"/>
          <w:szCs w:val="28"/>
        </w:rPr>
        <w:t xml:space="preserve">до рішення </w:t>
      </w:r>
      <w:r w:rsidR="00265BBC">
        <w:rPr>
          <w:rFonts w:ascii="Times New Roman" w:hAnsi="Times New Roman" w:cs="Times New Roman"/>
          <w:bCs/>
          <w:sz w:val="28"/>
          <w:szCs w:val="28"/>
        </w:rPr>
        <w:t>69</w:t>
      </w:r>
      <w:r w:rsidR="00D91C09">
        <w:rPr>
          <w:rFonts w:ascii="Times New Roman" w:hAnsi="Times New Roman" w:cs="Times New Roman"/>
          <w:bCs/>
          <w:sz w:val="28"/>
          <w:szCs w:val="28"/>
        </w:rPr>
        <w:t xml:space="preserve"> </w:t>
      </w:r>
      <w:r w:rsidR="00977010">
        <w:rPr>
          <w:rFonts w:ascii="Times New Roman" w:hAnsi="Times New Roman" w:cs="Times New Roman"/>
          <w:bCs/>
          <w:sz w:val="28"/>
          <w:szCs w:val="28"/>
        </w:rPr>
        <w:t>сесії</w:t>
      </w:r>
    </w:p>
    <w:p w:rsidR="00D52776" w:rsidRDefault="00D52776" w:rsidP="00D52776">
      <w:pPr>
        <w:spacing w:after="0" w:line="240" w:lineRule="auto"/>
        <w:ind w:left="5670"/>
        <w:contextualSpacing/>
        <w:rPr>
          <w:rFonts w:ascii="Times New Roman" w:hAnsi="Times New Roman" w:cs="Times New Roman"/>
          <w:bCs/>
          <w:sz w:val="28"/>
          <w:szCs w:val="28"/>
          <w:lang w:val="ru-RU"/>
        </w:rPr>
      </w:pPr>
      <w:r>
        <w:rPr>
          <w:rFonts w:ascii="Times New Roman" w:hAnsi="Times New Roman" w:cs="Times New Roman"/>
          <w:bCs/>
          <w:sz w:val="28"/>
          <w:szCs w:val="28"/>
        </w:rPr>
        <w:t>Новгород-</w:t>
      </w:r>
      <w:r w:rsidR="00EB38E4" w:rsidRPr="00EB38E4">
        <w:rPr>
          <w:rFonts w:ascii="Times New Roman" w:hAnsi="Times New Roman" w:cs="Times New Roman"/>
          <w:bCs/>
          <w:sz w:val="28"/>
          <w:szCs w:val="28"/>
        </w:rPr>
        <w:t>Сіверської</w:t>
      </w:r>
    </w:p>
    <w:p w:rsidR="00D52776" w:rsidRPr="00D52776" w:rsidRDefault="00977010" w:rsidP="00D52776">
      <w:pPr>
        <w:spacing w:after="0" w:line="360" w:lineRule="auto"/>
        <w:ind w:left="5670"/>
        <w:contextualSpacing/>
        <w:rPr>
          <w:rFonts w:ascii="Times New Roman" w:hAnsi="Times New Roman" w:cs="Times New Roman"/>
          <w:bCs/>
          <w:sz w:val="28"/>
          <w:szCs w:val="28"/>
        </w:rPr>
      </w:pPr>
      <w:r>
        <w:rPr>
          <w:rFonts w:ascii="Times New Roman" w:hAnsi="Times New Roman" w:cs="Times New Roman"/>
          <w:bCs/>
          <w:sz w:val="28"/>
          <w:szCs w:val="28"/>
        </w:rPr>
        <w:t>міської ради</w:t>
      </w:r>
      <w:r w:rsidR="00D52776">
        <w:rPr>
          <w:rFonts w:ascii="Times New Roman" w:hAnsi="Times New Roman" w:cs="Times New Roman"/>
          <w:bCs/>
          <w:sz w:val="28"/>
          <w:szCs w:val="28"/>
          <w:lang w:val="ru-RU"/>
        </w:rPr>
        <w:t xml:space="preserve"> </w:t>
      </w:r>
      <w:r w:rsidR="00D52776">
        <w:rPr>
          <w:rFonts w:ascii="Times New Roman" w:hAnsi="Times New Roman" w:cs="Times New Roman"/>
          <w:bCs/>
          <w:sz w:val="28"/>
          <w:szCs w:val="28"/>
          <w:lang w:val="en-US"/>
        </w:rPr>
        <w:t>VIII</w:t>
      </w:r>
      <w:r w:rsidR="00D52776" w:rsidRPr="00D52776">
        <w:rPr>
          <w:rFonts w:ascii="Times New Roman" w:hAnsi="Times New Roman" w:cs="Times New Roman"/>
          <w:bCs/>
          <w:sz w:val="28"/>
          <w:szCs w:val="28"/>
          <w:lang w:val="ru-RU"/>
        </w:rPr>
        <w:t xml:space="preserve"> скликання</w:t>
      </w:r>
    </w:p>
    <w:p w:rsidR="00977010" w:rsidRDefault="00977010" w:rsidP="00977010">
      <w:pPr>
        <w:spacing w:after="0" w:line="240" w:lineRule="auto"/>
        <w:ind w:left="5670"/>
        <w:contextualSpacing/>
        <w:rPr>
          <w:rFonts w:ascii="Times New Roman" w:hAnsi="Times New Roman" w:cs="Times New Roman"/>
          <w:bCs/>
          <w:iCs/>
          <w:sz w:val="28"/>
          <w:szCs w:val="28"/>
        </w:rPr>
      </w:pPr>
      <w:r>
        <w:rPr>
          <w:rFonts w:ascii="Times New Roman" w:hAnsi="Times New Roman" w:cs="Times New Roman"/>
          <w:bCs/>
          <w:iCs/>
          <w:sz w:val="28"/>
          <w:szCs w:val="28"/>
        </w:rPr>
        <w:t xml:space="preserve">  </w:t>
      </w:r>
      <w:r w:rsidR="00E93A37">
        <w:rPr>
          <w:rFonts w:ascii="Times New Roman" w:hAnsi="Times New Roman" w:cs="Times New Roman"/>
          <w:bCs/>
          <w:iCs/>
          <w:sz w:val="28"/>
          <w:szCs w:val="28"/>
        </w:rPr>
        <w:t>липня</w:t>
      </w:r>
      <w:r>
        <w:rPr>
          <w:rFonts w:ascii="Times New Roman" w:hAnsi="Times New Roman" w:cs="Times New Roman"/>
          <w:bCs/>
          <w:iCs/>
          <w:sz w:val="28"/>
          <w:szCs w:val="28"/>
        </w:rPr>
        <w:t xml:space="preserve"> 202</w:t>
      </w:r>
      <w:r w:rsidR="0010059E">
        <w:rPr>
          <w:rFonts w:ascii="Times New Roman" w:hAnsi="Times New Roman" w:cs="Times New Roman"/>
          <w:bCs/>
          <w:iCs/>
          <w:sz w:val="28"/>
          <w:szCs w:val="28"/>
        </w:rPr>
        <w:t>6</w:t>
      </w:r>
      <w:r>
        <w:rPr>
          <w:rFonts w:ascii="Times New Roman" w:hAnsi="Times New Roman" w:cs="Times New Roman"/>
          <w:bCs/>
          <w:iCs/>
          <w:sz w:val="28"/>
          <w:szCs w:val="28"/>
        </w:rPr>
        <w:t xml:space="preserve"> року №</w:t>
      </w:r>
    </w:p>
    <w:p w:rsidR="006266E5" w:rsidRDefault="006266E5" w:rsidP="005A6C5D">
      <w:pPr>
        <w:spacing w:after="0" w:line="240" w:lineRule="auto"/>
        <w:contextualSpacing/>
        <w:jc w:val="center"/>
        <w:rPr>
          <w:rFonts w:ascii="Times New Roman" w:hAnsi="Times New Roman" w:cs="Times New Roman"/>
          <w:b/>
          <w:bCs/>
          <w:sz w:val="28"/>
          <w:szCs w:val="28"/>
        </w:rPr>
      </w:pPr>
    </w:p>
    <w:p w:rsidR="009934AF" w:rsidRPr="00850503" w:rsidRDefault="009A7402" w:rsidP="005A6C5D">
      <w:pPr>
        <w:spacing w:after="0" w:line="240" w:lineRule="auto"/>
        <w:contextualSpacing/>
        <w:jc w:val="center"/>
        <w:rPr>
          <w:rFonts w:ascii="Times New Roman" w:hAnsi="Times New Roman" w:cs="Times New Roman"/>
          <w:b/>
          <w:bCs/>
          <w:sz w:val="28"/>
          <w:szCs w:val="28"/>
        </w:rPr>
      </w:pPr>
      <w:r w:rsidRPr="00850503">
        <w:rPr>
          <w:rFonts w:ascii="Times New Roman" w:hAnsi="Times New Roman" w:cs="Times New Roman"/>
          <w:b/>
          <w:bCs/>
          <w:sz w:val="28"/>
          <w:szCs w:val="28"/>
        </w:rPr>
        <w:t>ЗВЕРНЕННЯ</w:t>
      </w:r>
    </w:p>
    <w:p w:rsidR="00703BC7" w:rsidRDefault="00703BC7" w:rsidP="00703BC7">
      <w:pPr>
        <w:tabs>
          <w:tab w:val="left" w:pos="7088"/>
        </w:tabs>
        <w:spacing w:after="0" w:line="240" w:lineRule="auto"/>
        <w:contextualSpacing/>
        <w:jc w:val="center"/>
        <w:rPr>
          <w:rFonts w:ascii="Times New Roman" w:hAnsi="Times New Roman" w:cs="Times New Roman"/>
          <w:b/>
          <w:bCs/>
          <w:sz w:val="28"/>
          <w:szCs w:val="28"/>
        </w:rPr>
      </w:pPr>
      <w:r w:rsidRPr="00703BC7">
        <w:rPr>
          <w:rFonts w:ascii="Times New Roman" w:hAnsi="Times New Roman" w:cs="Times New Roman"/>
          <w:b/>
          <w:bCs/>
          <w:sz w:val="28"/>
          <w:szCs w:val="28"/>
        </w:rPr>
        <w:t>щодо підтримки</w:t>
      </w:r>
      <w:r w:rsidR="00AF4AF0">
        <w:rPr>
          <w:rFonts w:ascii="Times New Roman" w:hAnsi="Times New Roman" w:cs="Times New Roman"/>
          <w:b/>
          <w:bCs/>
          <w:sz w:val="28"/>
          <w:szCs w:val="28"/>
        </w:rPr>
        <w:t xml:space="preserve"> </w:t>
      </w:r>
      <w:r w:rsidRPr="00703BC7">
        <w:rPr>
          <w:rFonts w:ascii="Times New Roman" w:hAnsi="Times New Roman" w:cs="Times New Roman"/>
          <w:b/>
          <w:bCs/>
          <w:sz w:val="28"/>
          <w:szCs w:val="28"/>
        </w:rPr>
        <w:t>проєкту Закону України «Про внесення змін до Закону України «Про Державний бюджет України на 2026 рік» щодо підвищення розміру мінімальної пенсії за віком та грошового за</w:t>
      </w:r>
      <w:r>
        <w:rPr>
          <w:rFonts w:ascii="Times New Roman" w:hAnsi="Times New Roman" w:cs="Times New Roman"/>
          <w:b/>
          <w:bCs/>
          <w:sz w:val="28"/>
          <w:szCs w:val="28"/>
        </w:rPr>
        <w:t>безпечення військовослужбовців»</w:t>
      </w:r>
      <w:r w:rsidRPr="00703BC7">
        <w:rPr>
          <w:rFonts w:ascii="Times New Roman" w:hAnsi="Times New Roman" w:cs="Times New Roman"/>
          <w:b/>
          <w:bCs/>
          <w:sz w:val="28"/>
          <w:szCs w:val="28"/>
        </w:rPr>
        <w:t xml:space="preserve"> (реєстр. № 15093 від 19.03.2026)</w:t>
      </w:r>
    </w:p>
    <w:p w:rsidR="006266E5" w:rsidRPr="00703BC7" w:rsidRDefault="006266E5" w:rsidP="00703BC7">
      <w:pPr>
        <w:tabs>
          <w:tab w:val="left" w:pos="7088"/>
        </w:tabs>
        <w:spacing w:after="0" w:line="240" w:lineRule="auto"/>
        <w:contextualSpacing/>
        <w:jc w:val="center"/>
        <w:rPr>
          <w:rFonts w:ascii="Times New Roman" w:hAnsi="Times New Roman" w:cs="Times New Roman"/>
          <w:b/>
          <w:bCs/>
          <w:sz w:val="28"/>
          <w:szCs w:val="28"/>
        </w:rPr>
      </w:pPr>
    </w:p>
    <w:p w:rsidR="001822A2" w:rsidRPr="001822A2" w:rsidRDefault="001822A2" w:rsidP="006266E5">
      <w:pPr>
        <w:tabs>
          <w:tab w:val="left" w:pos="2552"/>
          <w:tab w:val="left" w:pos="7088"/>
        </w:tabs>
        <w:spacing w:after="0" w:line="240" w:lineRule="auto"/>
        <w:ind w:firstLine="567"/>
        <w:contextualSpacing/>
        <w:jc w:val="both"/>
        <w:rPr>
          <w:rFonts w:ascii="Times New Roman" w:hAnsi="Times New Roman" w:cs="Times New Roman"/>
          <w:iCs/>
          <w:sz w:val="28"/>
          <w:szCs w:val="28"/>
        </w:rPr>
      </w:pPr>
      <w:r w:rsidRPr="001822A2">
        <w:rPr>
          <w:rFonts w:ascii="Times New Roman" w:hAnsi="Times New Roman" w:cs="Times New Roman"/>
          <w:iCs/>
          <w:sz w:val="28"/>
          <w:szCs w:val="28"/>
        </w:rPr>
        <w:t>Низький рівень пенсій залишається однією з найгостріших соціальних проблем в Україні. У багатьох випадках пенсійні виплати не відповідають навіть прожитковому мінімуму, що ставить під загрозу базові умови життя людей похилого віку. Тому підвищення пенсій до цього рівня є важливим кроком для забезпечення соціального захисту населення.</w:t>
      </w:r>
    </w:p>
    <w:p w:rsidR="001822A2" w:rsidRPr="001822A2" w:rsidRDefault="001822A2" w:rsidP="00877529">
      <w:pPr>
        <w:tabs>
          <w:tab w:val="left" w:pos="2552"/>
          <w:tab w:val="left" w:pos="7088"/>
        </w:tabs>
        <w:spacing w:after="0" w:line="240" w:lineRule="auto"/>
        <w:ind w:firstLine="567"/>
        <w:contextualSpacing/>
        <w:jc w:val="both"/>
        <w:rPr>
          <w:rFonts w:ascii="Times New Roman" w:hAnsi="Times New Roman" w:cs="Times New Roman"/>
          <w:iCs/>
          <w:sz w:val="28"/>
          <w:szCs w:val="28"/>
        </w:rPr>
      </w:pPr>
      <w:r w:rsidRPr="001822A2">
        <w:rPr>
          <w:rFonts w:ascii="Times New Roman" w:hAnsi="Times New Roman" w:cs="Times New Roman"/>
          <w:iCs/>
          <w:sz w:val="28"/>
          <w:szCs w:val="28"/>
        </w:rPr>
        <w:t>Це дозволить зменшити рівень бідності серед пенсіонерів та забезпечить можливість задовольняти найнеобхідніші потреби. Крім того, підвищення пенсій сприятиме підвищенню довіри громадян до держави та її соціальної політики. Водночас це стане важливим сигналом поваги до людей, які протягом багатьох років працювали на благо країни, та сприятиме зміцненню соціальної справедливості в суспільстві.</w:t>
      </w:r>
    </w:p>
    <w:p w:rsidR="001822A2" w:rsidRPr="001822A2" w:rsidRDefault="001822A2" w:rsidP="00877529">
      <w:pPr>
        <w:tabs>
          <w:tab w:val="left" w:pos="2552"/>
          <w:tab w:val="left" w:pos="7088"/>
        </w:tabs>
        <w:spacing w:after="0" w:line="240" w:lineRule="auto"/>
        <w:ind w:firstLine="567"/>
        <w:contextualSpacing/>
        <w:jc w:val="both"/>
        <w:rPr>
          <w:rFonts w:ascii="Times New Roman" w:hAnsi="Times New Roman" w:cs="Times New Roman"/>
          <w:iCs/>
          <w:sz w:val="28"/>
          <w:szCs w:val="28"/>
        </w:rPr>
      </w:pPr>
      <w:r w:rsidRPr="001822A2">
        <w:rPr>
          <w:rFonts w:ascii="Times New Roman" w:hAnsi="Times New Roman" w:cs="Times New Roman"/>
          <w:iCs/>
          <w:sz w:val="28"/>
          <w:szCs w:val="28"/>
        </w:rPr>
        <w:t>Гідна пенсія є прямим обов’язком держави, що прямо передбачено конституційними гарантіями. Держава повинна забезпечити такий рівень пенсійного забезпечення, який дозволить громадянам після закінчення трудової діяльності вести гідне, забезпечене життя.</w:t>
      </w:r>
    </w:p>
    <w:p w:rsidR="006266E5" w:rsidRPr="001822A2" w:rsidRDefault="001822A2" w:rsidP="0048661A">
      <w:pPr>
        <w:tabs>
          <w:tab w:val="left" w:pos="2552"/>
          <w:tab w:val="left" w:pos="7088"/>
        </w:tabs>
        <w:spacing w:after="0" w:line="240" w:lineRule="auto"/>
        <w:ind w:firstLine="567"/>
        <w:contextualSpacing/>
        <w:jc w:val="both"/>
        <w:rPr>
          <w:rFonts w:ascii="Times New Roman" w:hAnsi="Times New Roman" w:cs="Times New Roman"/>
          <w:sz w:val="28"/>
          <w:szCs w:val="28"/>
        </w:rPr>
      </w:pPr>
      <w:r w:rsidRPr="001822A2">
        <w:rPr>
          <w:rFonts w:ascii="Times New Roman" w:hAnsi="Times New Roman" w:cs="Times New Roman"/>
          <w:sz w:val="28"/>
          <w:szCs w:val="28"/>
        </w:rPr>
        <w:t xml:space="preserve">У статті 28 Закону України «Про загальнообов’язкове державне пенсійне страхування» передбачено, що мінімальний розмір пенсії за віком за наявності </w:t>
      </w:r>
      <w:r w:rsidR="003C145A">
        <w:rPr>
          <w:rFonts w:ascii="Times New Roman" w:hAnsi="Times New Roman" w:cs="Times New Roman"/>
          <w:sz w:val="28"/>
          <w:szCs w:val="28"/>
        </w:rPr>
        <w:t xml:space="preserve">  </w:t>
      </w:r>
      <w:r w:rsidRPr="001822A2">
        <w:rPr>
          <w:rFonts w:ascii="Times New Roman" w:hAnsi="Times New Roman" w:cs="Times New Roman"/>
          <w:sz w:val="28"/>
          <w:szCs w:val="28"/>
        </w:rPr>
        <w:t xml:space="preserve">у чоловіків 35 років, а у жінок 30 років страхового стажу встановлюється </w:t>
      </w:r>
      <w:r w:rsidR="003C145A">
        <w:rPr>
          <w:rFonts w:ascii="Times New Roman" w:hAnsi="Times New Roman" w:cs="Times New Roman"/>
          <w:sz w:val="28"/>
          <w:szCs w:val="28"/>
        </w:rPr>
        <w:t xml:space="preserve">           </w:t>
      </w:r>
      <w:r w:rsidRPr="001822A2">
        <w:rPr>
          <w:rFonts w:ascii="Times New Roman" w:hAnsi="Times New Roman" w:cs="Times New Roman"/>
          <w:sz w:val="28"/>
          <w:szCs w:val="28"/>
        </w:rPr>
        <w:t>в розмірі прожиткового мінімуму для осіб, які втратили працездатність, визначеного законом. У порушення даного Закону України у Законі України «Про Державний бюджет України на 2026 рік» затверджено занижений розмір прожиткового мінімуму для непрацездатних проти очікуваного розміру фактичного прожиткового мінімуму для непрацездатних осіб, що підтверджується такими</w:t>
      </w:r>
      <w:r w:rsidR="0048661A">
        <w:rPr>
          <w:rFonts w:ascii="Times New Roman" w:hAnsi="Times New Roman" w:cs="Times New Roman"/>
          <w:sz w:val="28"/>
          <w:szCs w:val="28"/>
        </w:rPr>
        <w:t xml:space="preserve"> даними:</w:t>
      </w:r>
    </w:p>
    <w:tbl>
      <w:tblPr>
        <w:tblpPr w:leftFromText="180" w:rightFromText="180" w:vertAnchor="text" w:horzAnchor="margin" w:tblpXSpec="center" w:tblpY="124"/>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1374"/>
        <w:gridCol w:w="2028"/>
        <w:gridCol w:w="1374"/>
        <w:gridCol w:w="1461"/>
        <w:gridCol w:w="1428"/>
        <w:gridCol w:w="1417"/>
      </w:tblGrid>
      <w:tr w:rsidR="001822A2" w:rsidRPr="001822A2" w:rsidTr="00F51068">
        <w:trPr>
          <w:trHeight w:val="321"/>
        </w:trPr>
        <w:tc>
          <w:tcPr>
            <w:tcW w:w="562" w:type="dxa"/>
            <w:vMerge w:val="restart"/>
          </w:tcPr>
          <w:p w:rsidR="00D969C5" w:rsidRPr="00F26C4E" w:rsidRDefault="00D969C5"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 xml:space="preserve">№ </w:t>
            </w:r>
            <w:r w:rsidR="00D969C5" w:rsidRPr="00F26C4E">
              <w:rPr>
                <w:rFonts w:ascii="Times New Roman" w:hAnsi="Times New Roman" w:cs="Times New Roman"/>
                <w:sz w:val="24"/>
                <w:szCs w:val="24"/>
              </w:rPr>
              <w:t>з</w:t>
            </w:r>
            <w:r w:rsidRPr="00F26C4E">
              <w:rPr>
                <w:rFonts w:ascii="Times New Roman" w:hAnsi="Times New Roman" w:cs="Times New Roman"/>
                <w:sz w:val="24"/>
                <w:szCs w:val="24"/>
              </w:rPr>
              <w:t>/п</w:t>
            </w:r>
          </w:p>
        </w:tc>
        <w:tc>
          <w:tcPr>
            <w:tcW w:w="1374" w:type="dxa"/>
            <w:vMerge w:val="restart"/>
          </w:tcPr>
          <w:p w:rsidR="00890EEF" w:rsidRPr="00F26C4E" w:rsidRDefault="00890EEF"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Зміст</w:t>
            </w:r>
          </w:p>
          <w:p w:rsidR="00890EEF" w:rsidRPr="00F26C4E" w:rsidRDefault="00890EEF" w:rsidP="00D969C5">
            <w:pPr>
              <w:tabs>
                <w:tab w:val="left" w:pos="2552"/>
                <w:tab w:val="left" w:pos="7088"/>
              </w:tabs>
              <w:spacing w:after="0" w:line="240" w:lineRule="auto"/>
              <w:contextualSpacing/>
              <w:jc w:val="center"/>
              <w:rPr>
                <w:rFonts w:ascii="Times New Roman" w:hAnsi="Times New Roman" w:cs="Times New Roman"/>
                <w:sz w:val="24"/>
                <w:szCs w:val="24"/>
              </w:rPr>
            </w:pPr>
          </w:p>
        </w:tc>
        <w:tc>
          <w:tcPr>
            <w:tcW w:w="2028" w:type="dxa"/>
            <w:vMerge w:val="restart"/>
          </w:tcPr>
          <w:p w:rsidR="00146B96"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Очікується</w:t>
            </w:r>
          </w:p>
          <w:p w:rsidR="00890EEF"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 xml:space="preserve">розмір прожитковий мінімум </w:t>
            </w:r>
            <w:r w:rsidR="00146B96" w:rsidRPr="00F26C4E">
              <w:rPr>
                <w:rFonts w:ascii="Times New Roman" w:hAnsi="Times New Roman" w:cs="Times New Roman"/>
                <w:sz w:val="24"/>
                <w:szCs w:val="24"/>
              </w:rPr>
              <w:t xml:space="preserve">            </w:t>
            </w:r>
            <w:r w:rsidRPr="00F26C4E">
              <w:rPr>
                <w:rFonts w:ascii="Times New Roman" w:hAnsi="Times New Roman" w:cs="Times New Roman"/>
                <w:sz w:val="24"/>
                <w:szCs w:val="24"/>
              </w:rPr>
              <w:t>непрацездатних осіб</w:t>
            </w: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у 2026 році</w:t>
            </w:r>
          </w:p>
        </w:tc>
        <w:tc>
          <w:tcPr>
            <w:tcW w:w="5680" w:type="dxa"/>
            <w:gridSpan w:val="4"/>
          </w:tcPr>
          <w:p w:rsidR="001822A2" w:rsidRPr="00F26C4E" w:rsidRDefault="001822A2" w:rsidP="00D969C5">
            <w:pPr>
              <w:tabs>
                <w:tab w:val="left" w:pos="7088"/>
              </w:tabs>
              <w:spacing w:after="0" w:line="240" w:lineRule="auto"/>
              <w:jc w:val="center"/>
              <w:rPr>
                <w:rFonts w:ascii="Times New Roman" w:hAnsi="Times New Roman" w:cs="Times New Roman"/>
                <w:sz w:val="24"/>
                <w:szCs w:val="24"/>
              </w:rPr>
            </w:pPr>
            <w:r w:rsidRPr="00F26C4E">
              <w:rPr>
                <w:rFonts w:ascii="Times New Roman" w:hAnsi="Times New Roman" w:cs="Times New Roman"/>
                <w:sz w:val="24"/>
                <w:szCs w:val="24"/>
              </w:rPr>
              <w:t>Затверджено на 2026 рік</w:t>
            </w:r>
          </w:p>
        </w:tc>
      </w:tr>
      <w:tr w:rsidR="001822A2" w:rsidRPr="001822A2" w:rsidTr="00F51068">
        <w:trPr>
          <w:trHeight w:val="965"/>
        </w:trPr>
        <w:tc>
          <w:tcPr>
            <w:tcW w:w="562" w:type="dxa"/>
            <w:vMerge/>
            <w:tcBorders>
              <w:top w:val="nil"/>
            </w:tcBorders>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tc>
        <w:tc>
          <w:tcPr>
            <w:tcW w:w="1374" w:type="dxa"/>
            <w:vMerge/>
            <w:tcBorders>
              <w:top w:val="nil"/>
            </w:tcBorders>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tc>
        <w:tc>
          <w:tcPr>
            <w:tcW w:w="2028" w:type="dxa"/>
            <w:vMerge/>
            <w:tcBorders>
              <w:top w:val="nil"/>
            </w:tcBorders>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tc>
        <w:tc>
          <w:tcPr>
            <w:tcW w:w="2835" w:type="dxa"/>
            <w:gridSpan w:val="2"/>
          </w:tcPr>
          <w:p w:rsidR="006266E5" w:rsidRPr="00F26C4E" w:rsidRDefault="006266E5"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Прожитковий</w:t>
            </w:r>
            <w:r w:rsidR="001822A2" w:rsidRPr="00F26C4E">
              <w:rPr>
                <w:rFonts w:ascii="Times New Roman" w:hAnsi="Times New Roman" w:cs="Times New Roman"/>
                <w:sz w:val="24"/>
                <w:szCs w:val="24"/>
              </w:rPr>
              <w:t xml:space="preserve"> </w:t>
            </w:r>
            <w:r w:rsidRPr="00F26C4E">
              <w:rPr>
                <w:rFonts w:ascii="Times New Roman" w:hAnsi="Times New Roman" w:cs="Times New Roman"/>
                <w:sz w:val="24"/>
                <w:szCs w:val="24"/>
              </w:rPr>
              <w:t>мінімум</w:t>
            </w: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для непрацездатних осіб</w:t>
            </w:r>
          </w:p>
        </w:tc>
        <w:tc>
          <w:tcPr>
            <w:tcW w:w="2845" w:type="dxa"/>
            <w:gridSpan w:val="2"/>
          </w:tcPr>
          <w:p w:rsidR="006266E5" w:rsidRPr="00F26C4E" w:rsidRDefault="006266E5"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Мінімальна</w:t>
            </w:r>
            <w:r w:rsidR="001822A2" w:rsidRPr="00F26C4E">
              <w:rPr>
                <w:rFonts w:ascii="Times New Roman" w:hAnsi="Times New Roman" w:cs="Times New Roman"/>
                <w:sz w:val="24"/>
                <w:szCs w:val="24"/>
              </w:rPr>
              <w:t xml:space="preserve"> </w:t>
            </w:r>
            <w:r w:rsidRPr="00F26C4E">
              <w:rPr>
                <w:rFonts w:ascii="Times New Roman" w:hAnsi="Times New Roman" w:cs="Times New Roman"/>
                <w:sz w:val="24"/>
                <w:szCs w:val="24"/>
              </w:rPr>
              <w:t>пенсія</w:t>
            </w: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за віком</w:t>
            </w:r>
          </w:p>
        </w:tc>
      </w:tr>
      <w:tr w:rsidR="001822A2" w:rsidRPr="001822A2" w:rsidTr="003C145A">
        <w:trPr>
          <w:trHeight w:val="1091"/>
        </w:trPr>
        <w:tc>
          <w:tcPr>
            <w:tcW w:w="562" w:type="dxa"/>
            <w:vMerge/>
            <w:tcBorders>
              <w:top w:val="nil"/>
            </w:tcBorders>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tc>
        <w:tc>
          <w:tcPr>
            <w:tcW w:w="1374" w:type="dxa"/>
            <w:vMerge/>
            <w:tcBorders>
              <w:top w:val="nil"/>
            </w:tcBorders>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tc>
        <w:tc>
          <w:tcPr>
            <w:tcW w:w="2028" w:type="dxa"/>
            <w:vMerge/>
            <w:tcBorders>
              <w:top w:val="nil"/>
            </w:tcBorders>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tc>
        <w:tc>
          <w:tcPr>
            <w:tcW w:w="1374" w:type="dxa"/>
          </w:tcPr>
          <w:p w:rsidR="003C145A" w:rsidRDefault="00877529"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Р</w:t>
            </w:r>
            <w:r w:rsidR="001822A2" w:rsidRPr="00F26C4E">
              <w:rPr>
                <w:rFonts w:ascii="Times New Roman" w:hAnsi="Times New Roman" w:cs="Times New Roman"/>
                <w:sz w:val="24"/>
                <w:szCs w:val="24"/>
              </w:rPr>
              <w:t xml:space="preserve">озмір </w:t>
            </w: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(грн)</w:t>
            </w:r>
          </w:p>
        </w:tc>
        <w:tc>
          <w:tcPr>
            <w:tcW w:w="1461" w:type="dxa"/>
          </w:tcPr>
          <w:p w:rsidR="001822A2" w:rsidRPr="00F26C4E" w:rsidRDefault="00877529"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В</w:t>
            </w:r>
            <w:r w:rsidR="001822A2" w:rsidRPr="00F26C4E">
              <w:rPr>
                <w:rFonts w:ascii="Times New Roman" w:hAnsi="Times New Roman" w:cs="Times New Roman"/>
                <w:sz w:val="24"/>
                <w:szCs w:val="24"/>
              </w:rPr>
              <w:t>ідсоток</w:t>
            </w:r>
            <w:r w:rsidR="00F26C4E">
              <w:rPr>
                <w:rFonts w:ascii="Times New Roman" w:hAnsi="Times New Roman" w:cs="Times New Roman"/>
                <w:sz w:val="24"/>
                <w:szCs w:val="24"/>
              </w:rPr>
              <w:t xml:space="preserve"> </w:t>
            </w:r>
            <w:r w:rsidR="001822A2" w:rsidRPr="00F26C4E">
              <w:rPr>
                <w:rFonts w:ascii="Times New Roman" w:hAnsi="Times New Roman" w:cs="Times New Roman"/>
                <w:sz w:val="24"/>
                <w:szCs w:val="24"/>
              </w:rPr>
              <w:t>до очікуваного фактичного розміру</w:t>
            </w:r>
          </w:p>
        </w:tc>
        <w:tc>
          <w:tcPr>
            <w:tcW w:w="1428" w:type="dxa"/>
          </w:tcPr>
          <w:p w:rsidR="00D969C5" w:rsidRPr="00F26C4E" w:rsidRDefault="00877529"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Розмір</w:t>
            </w:r>
          </w:p>
          <w:p w:rsidR="001822A2" w:rsidRPr="00F26C4E" w:rsidRDefault="00877529"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(грн</w:t>
            </w:r>
            <w:r w:rsidR="001822A2" w:rsidRPr="00F26C4E">
              <w:rPr>
                <w:rFonts w:ascii="Times New Roman" w:hAnsi="Times New Roman" w:cs="Times New Roman"/>
                <w:sz w:val="24"/>
                <w:szCs w:val="24"/>
              </w:rPr>
              <w:t>)</w:t>
            </w:r>
          </w:p>
        </w:tc>
        <w:tc>
          <w:tcPr>
            <w:tcW w:w="1417" w:type="dxa"/>
          </w:tcPr>
          <w:p w:rsidR="001822A2" w:rsidRPr="00F26C4E" w:rsidRDefault="00877529"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В</w:t>
            </w:r>
            <w:r w:rsidR="001822A2" w:rsidRPr="00F26C4E">
              <w:rPr>
                <w:rFonts w:ascii="Times New Roman" w:hAnsi="Times New Roman" w:cs="Times New Roman"/>
                <w:sz w:val="24"/>
                <w:szCs w:val="24"/>
              </w:rPr>
              <w:t>ідсоток</w:t>
            </w:r>
            <w:r w:rsidR="00F26C4E">
              <w:rPr>
                <w:rFonts w:ascii="Times New Roman" w:hAnsi="Times New Roman" w:cs="Times New Roman"/>
                <w:sz w:val="24"/>
                <w:szCs w:val="24"/>
              </w:rPr>
              <w:t xml:space="preserve"> </w:t>
            </w:r>
            <w:r w:rsidR="001822A2" w:rsidRPr="00F26C4E">
              <w:rPr>
                <w:rFonts w:ascii="Times New Roman" w:hAnsi="Times New Roman" w:cs="Times New Roman"/>
                <w:sz w:val="24"/>
                <w:szCs w:val="24"/>
              </w:rPr>
              <w:t>до очікуваного фактичного розміру</w:t>
            </w:r>
          </w:p>
        </w:tc>
      </w:tr>
      <w:tr w:rsidR="001822A2" w:rsidRPr="001822A2" w:rsidTr="003C145A">
        <w:trPr>
          <w:trHeight w:val="840"/>
        </w:trPr>
        <w:tc>
          <w:tcPr>
            <w:tcW w:w="562"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lastRenderedPageBreak/>
              <w:t>1</w:t>
            </w:r>
            <w:r w:rsidR="00D969C5" w:rsidRPr="00F26C4E">
              <w:rPr>
                <w:rFonts w:ascii="Times New Roman" w:hAnsi="Times New Roman" w:cs="Times New Roman"/>
                <w:sz w:val="24"/>
                <w:szCs w:val="24"/>
              </w:rPr>
              <w:t>.</w:t>
            </w:r>
          </w:p>
        </w:tc>
        <w:tc>
          <w:tcPr>
            <w:tcW w:w="1374"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Перший квартал 2026 року</w:t>
            </w:r>
          </w:p>
        </w:tc>
        <w:tc>
          <w:tcPr>
            <w:tcW w:w="2028"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70</w:t>
            </w:r>
            <w:r w:rsidRPr="00F26C4E">
              <w:rPr>
                <w:rFonts w:ascii="Times New Roman" w:hAnsi="Times New Roman" w:cs="Times New Roman"/>
                <w:sz w:val="24"/>
                <w:szCs w:val="24"/>
                <w:lang w:val="en-US"/>
              </w:rPr>
              <w:t>3</w:t>
            </w:r>
            <w:r w:rsidRPr="00F26C4E">
              <w:rPr>
                <w:rFonts w:ascii="Times New Roman" w:hAnsi="Times New Roman" w:cs="Times New Roman"/>
                <w:sz w:val="24"/>
                <w:szCs w:val="24"/>
              </w:rPr>
              <w:t>1</w:t>
            </w:r>
          </w:p>
        </w:tc>
        <w:tc>
          <w:tcPr>
            <w:tcW w:w="1374"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2595</w:t>
            </w:r>
          </w:p>
        </w:tc>
        <w:tc>
          <w:tcPr>
            <w:tcW w:w="1461"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lang w:val="en-US"/>
              </w:rPr>
            </w:pPr>
            <w:r w:rsidRPr="00F26C4E">
              <w:rPr>
                <w:rFonts w:ascii="Times New Roman" w:hAnsi="Times New Roman" w:cs="Times New Roman"/>
                <w:sz w:val="24"/>
                <w:szCs w:val="24"/>
              </w:rPr>
              <w:t>36,</w:t>
            </w:r>
            <w:r w:rsidRPr="00F26C4E">
              <w:rPr>
                <w:rFonts w:ascii="Times New Roman" w:hAnsi="Times New Roman" w:cs="Times New Roman"/>
                <w:sz w:val="24"/>
                <w:szCs w:val="24"/>
                <w:lang w:val="en-US"/>
              </w:rPr>
              <w:t>9</w:t>
            </w:r>
          </w:p>
        </w:tc>
        <w:tc>
          <w:tcPr>
            <w:tcW w:w="1428"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2595</w:t>
            </w:r>
          </w:p>
        </w:tc>
        <w:tc>
          <w:tcPr>
            <w:tcW w:w="1417"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lang w:val="en-US"/>
              </w:rPr>
            </w:pPr>
            <w:r w:rsidRPr="00F26C4E">
              <w:rPr>
                <w:rFonts w:ascii="Times New Roman" w:hAnsi="Times New Roman" w:cs="Times New Roman"/>
                <w:sz w:val="24"/>
                <w:szCs w:val="24"/>
              </w:rPr>
              <w:t>36,</w:t>
            </w:r>
            <w:r w:rsidRPr="00F26C4E">
              <w:rPr>
                <w:rFonts w:ascii="Times New Roman" w:hAnsi="Times New Roman" w:cs="Times New Roman"/>
                <w:sz w:val="24"/>
                <w:szCs w:val="24"/>
                <w:lang w:val="en-US"/>
              </w:rPr>
              <w:t>9</w:t>
            </w:r>
          </w:p>
        </w:tc>
      </w:tr>
      <w:tr w:rsidR="001822A2" w:rsidRPr="001822A2" w:rsidTr="003C145A">
        <w:trPr>
          <w:trHeight w:val="825"/>
        </w:trPr>
        <w:tc>
          <w:tcPr>
            <w:tcW w:w="562"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2</w:t>
            </w:r>
            <w:r w:rsidR="00D969C5" w:rsidRPr="00F26C4E">
              <w:rPr>
                <w:rFonts w:ascii="Times New Roman" w:hAnsi="Times New Roman" w:cs="Times New Roman"/>
                <w:sz w:val="24"/>
                <w:szCs w:val="24"/>
              </w:rPr>
              <w:t>.</w:t>
            </w:r>
          </w:p>
        </w:tc>
        <w:tc>
          <w:tcPr>
            <w:tcW w:w="1374"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Другий квартал 2026 року</w:t>
            </w:r>
          </w:p>
        </w:tc>
        <w:tc>
          <w:tcPr>
            <w:tcW w:w="2028"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lang w:val="en-US"/>
              </w:rPr>
            </w:pPr>
            <w:r w:rsidRPr="00F26C4E">
              <w:rPr>
                <w:rFonts w:ascii="Times New Roman" w:hAnsi="Times New Roman" w:cs="Times New Roman"/>
                <w:sz w:val="24"/>
                <w:szCs w:val="24"/>
              </w:rPr>
              <w:t>72</w:t>
            </w:r>
            <w:r w:rsidRPr="00F26C4E">
              <w:rPr>
                <w:rFonts w:ascii="Times New Roman" w:hAnsi="Times New Roman" w:cs="Times New Roman"/>
                <w:sz w:val="24"/>
                <w:szCs w:val="24"/>
                <w:lang w:val="en-US"/>
              </w:rPr>
              <w:t>41</w:t>
            </w:r>
          </w:p>
        </w:tc>
        <w:tc>
          <w:tcPr>
            <w:tcW w:w="1374"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2595</w:t>
            </w:r>
          </w:p>
        </w:tc>
        <w:tc>
          <w:tcPr>
            <w:tcW w:w="1461"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lang w:val="en-US"/>
              </w:rPr>
            </w:pPr>
            <w:r w:rsidRPr="00F26C4E">
              <w:rPr>
                <w:rFonts w:ascii="Times New Roman" w:hAnsi="Times New Roman" w:cs="Times New Roman"/>
                <w:sz w:val="24"/>
                <w:szCs w:val="24"/>
              </w:rPr>
              <w:t>35,</w:t>
            </w:r>
            <w:r w:rsidRPr="00F26C4E">
              <w:rPr>
                <w:rFonts w:ascii="Times New Roman" w:hAnsi="Times New Roman" w:cs="Times New Roman"/>
                <w:sz w:val="24"/>
                <w:szCs w:val="24"/>
                <w:lang w:val="en-US"/>
              </w:rPr>
              <w:t>8</w:t>
            </w:r>
          </w:p>
        </w:tc>
        <w:tc>
          <w:tcPr>
            <w:tcW w:w="1428"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2595</w:t>
            </w:r>
          </w:p>
        </w:tc>
        <w:tc>
          <w:tcPr>
            <w:tcW w:w="1417"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lang w:val="en-US"/>
              </w:rPr>
            </w:pPr>
            <w:r w:rsidRPr="00F26C4E">
              <w:rPr>
                <w:rFonts w:ascii="Times New Roman" w:hAnsi="Times New Roman" w:cs="Times New Roman"/>
                <w:sz w:val="24"/>
                <w:szCs w:val="24"/>
              </w:rPr>
              <w:t>35,</w:t>
            </w:r>
            <w:r w:rsidRPr="00F26C4E">
              <w:rPr>
                <w:rFonts w:ascii="Times New Roman" w:hAnsi="Times New Roman" w:cs="Times New Roman"/>
                <w:sz w:val="24"/>
                <w:szCs w:val="24"/>
                <w:lang w:val="en-US"/>
              </w:rPr>
              <w:t>8</w:t>
            </w:r>
          </w:p>
        </w:tc>
      </w:tr>
      <w:tr w:rsidR="001822A2" w:rsidRPr="001822A2" w:rsidTr="003C145A">
        <w:trPr>
          <w:trHeight w:val="836"/>
        </w:trPr>
        <w:tc>
          <w:tcPr>
            <w:tcW w:w="562"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3</w:t>
            </w:r>
            <w:r w:rsidR="00D969C5" w:rsidRPr="00F26C4E">
              <w:rPr>
                <w:rFonts w:ascii="Times New Roman" w:hAnsi="Times New Roman" w:cs="Times New Roman"/>
                <w:sz w:val="24"/>
                <w:szCs w:val="24"/>
              </w:rPr>
              <w:t>.</w:t>
            </w:r>
          </w:p>
        </w:tc>
        <w:tc>
          <w:tcPr>
            <w:tcW w:w="1374"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Третій квартал 2026 року</w:t>
            </w:r>
          </w:p>
        </w:tc>
        <w:tc>
          <w:tcPr>
            <w:tcW w:w="2028"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lang w:val="en-US"/>
              </w:rPr>
            </w:pPr>
            <w:r w:rsidRPr="00F26C4E">
              <w:rPr>
                <w:rFonts w:ascii="Times New Roman" w:hAnsi="Times New Roman" w:cs="Times New Roman"/>
                <w:sz w:val="24"/>
                <w:szCs w:val="24"/>
              </w:rPr>
              <w:t>73</w:t>
            </w:r>
            <w:r w:rsidRPr="00F26C4E">
              <w:rPr>
                <w:rFonts w:ascii="Times New Roman" w:hAnsi="Times New Roman" w:cs="Times New Roman"/>
                <w:sz w:val="24"/>
                <w:szCs w:val="24"/>
                <w:lang w:val="en-US"/>
              </w:rPr>
              <w:t>18</w:t>
            </w:r>
          </w:p>
        </w:tc>
        <w:tc>
          <w:tcPr>
            <w:tcW w:w="1374"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2595</w:t>
            </w:r>
          </w:p>
        </w:tc>
        <w:tc>
          <w:tcPr>
            <w:tcW w:w="1461"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lang w:val="en-US"/>
              </w:rPr>
            </w:pPr>
            <w:r w:rsidRPr="00F26C4E">
              <w:rPr>
                <w:rFonts w:ascii="Times New Roman" w:hAnsi="Times New Roman" w:cs="Times New Roman"/>
                <w:sz w:val="24"/>
                <w:szCs w:val="24"/>
              </w:rPr>
              <w:t>35,</w:t>
            </w:r>
            <w:r w:rsidRPr="00F26C4E">
              <w:rPr>
                <w:rFonts w:ascii="Times New Roman" w:hAnsi="Times New Roman" w:cs="Times New Roman"/>
                <w:sz w:val="24"/>
                <w:szCs w:val="24"/>
                <w:lang w:val="en-US"/>
              </w:rPr>
              <w:t>5</w:t>
            </w:r>
          </w:p>
        </w:tc>
        <w:tc>
          <w:tcPr>
            <w:tcW w:w="1428"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2595</w:t>
            </w:r>
          </w:p>
        </w:tc>
        <w:tc>
          <w:tcPr>
            <w:tcW w:w="1417"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lang w:val="en-US"/>
              </w:rPr>
            </w:pPr>
            <w:r w:rsidRPr="00F26C4E">
              <w:rPr>
                <w:rFonts w:ascii="Times New Roman" w:hAnsi="Times New Roman" w:cs="Times New Roman"/>
                <w:sz w:val="24"/>
                <w:szCs w:val="24"/>
              </w:rPr>
              <w:t>35,</w:t>
            </w:r>
            <w:r w:rsidRPr="00F26C4E">
              <w:rPr>
                <w:rFonts w:ascii="Times New Roman" w:hAnsi="Times New Roman" w:cs="Times New Roman"/>
                <w:sz w:val="24"/>
                <w:szCs w:val="24"/>
                <w:lang w:val="en-US"/>
              </w:rPr>
              <w:t>5</w:t>
            </w:r>
          </w:p>
        </w:tc>
      </w:tr>
      <w:tr w:rsidR="001822A2" w:rsidRPr="001822A2" w:rsidTr="003C145A">
        <w:trPr>
          <w:trHeight w:val="965"/>
        </w:trPr>
        <w:tc>
          <w:tcPr>
            <w:tcW w:w="562"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4</w:t>
            </w:r>
            <w:r w:rsidR="00D969C5" w:rsidRPr="00F26C4E">
              <w:rPr>
                <w:rFonts w:ascii="Times New Roman" w:hAnsi="Times New Roman" w:cs="Times New Roman"/>
                <w:sz w:val="24"/>
                <w:szCs w:val="24"/>
              </w:rPr>
              <w:t>.</w:t>
            </w:r>
          </w:p>
        </w:tc>
        <w:tc>
          <w:tcPr>
            <w:tcW w:w="1374"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Четвертий квартал 2026 року</w:t>
            </w:r>
          </w:p>
        </w:tc>
        <w:tc>
          <w:tcPr>
            <w:tcW w:w="2028"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lang w:val="en-US"/>
              </w:rPr>
            </w:pPr>
            <w:r w:rsidRPr="00F26C4E">
              <w:rPr>
                <w:rFonts w:ascii="Times New Roman" w:hAnsi="Times New Roman" w:cs="Times New Roman"/>
                <w:sz w:val="24"/>
                <w:szCs w:val="24"/>
              </w:rPr>
              <w:t>75</w:t>
            </w:r>
            <w:r w:rsidRPr="00F26C4E">
              <w:rPr>
                <w:rFonts w:ascii="Times New Roman" w:hAnsi="Times New Roman" w:cs="Times New Roman"/>
                <w:sz w:val="24"/>
                <w:szCs w:val="24"/>
                <w:lang w:val="en-US"/>
              </w:rPr>
              <w:t>20</w:t>
            </w:r>
          </w:p>
        </w:tc>
        <w:tc>
          <w:tcPr>
            <w:tcW w:w="1374"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2595</w:t>
            </w:r>
          </w:p>
        </w:tc>
        <w:tc>
          <w:tcPr>
            <w:tcW w:w="1461"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lang w:val="en-US"/>
              </w:rPr>
            </w:pPr>
            <w:r w:rsidRPr="00F26C4E">
              <w:rPr>
                <w:rFonts w:ascii="Times New Roman" w:hAnsi="Times New Roman" w:cs="Times New Roman"/>
                <w:sz w:val="24"/>
                <w:szCs w:val="24"/>
              </w:rPr>
              <w:t>34,</w:t>
            </w:r>
            <w:r w:rsidRPr="00F26C4E">
              <w:rPr>
                <w:rFonts w:ascii="Times New Roman" w:hAnsi="Times New Roman" w:cs="Times New Roman"/>
                <w:sz w:val="24"/>
                <w:szCs w:val="24"/>
                <w:lang w:val="en-US"/>
              </w:rPr>
              <w:t>5</w:t>
            </w:r>
          </w:p>
        </w:tc>
        <w:tc>
          <w:tcPr>
            <w:tcW w:w="1428"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r w:rsidRPr="00F26C4E">
              <w:rPr>
                <w:rFonts w:ascii="Times New Roman" w:hAnsi="Times New Roman" w:cs="Times New Roman"/>
                <w:sz w:val="24"/>
                <w:szCs w:val="24"/>
              </w:rPr>
              <w:t>2595</w:t>
            </w:r>
          </w:p>
        </w:tc>
        <w:tc>
          <w:tcPr>
            <w:tcW w:w="1417" w:type="dxa"/>
          </w:tcPr>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rPr>
            </w:pPr>
          </w:p>
          <w:p w:rsidR="001822A2" w:rsidRPr="00F26C4E" w:rsidRDefault="001822A2" w:rsidP="00D969C5">
            <w:pPr>
              <w:tabs>
                <w:tab w:val="left" w:pos="2552"/>
                <w:tab w:val="left" w:pos="7088"/>
              </w:tabs>
              <w:spacing w:after="0" w:line="240" w:lineRule="auto"/>
              <w:contextualSpacing/>
              <w:jc w:val="center"/>
              <w:rPr>
                <w:rFonts w:ascii="Times New Roman" w:hAnsi="Times New Roman" w:cs="Times New Roman"/>
                <w:sz w:val="24"/>
                <w:szCs w:val="24"/>
                <w:lang w:val="en-US"/>
              </w:rPr>
            </w:pPr>
            <w:r w:rsidRPr="00F26C4E">
              <w:rPr>
                <w:rFonts w:ascii="Times New Roman" w:hAnsi="Times New Roman" w:cs="Times New Roman"/>
                <w:sz w:val="24"/>
                <w:szCs w:val="24"/>
              </w:rPr>
              <w:t>34,</w:t>
            </w:r>
            <w:r w:rsidRPr="00F26C4E">
              <w:rPr>
                <w:rFonts w:ascii="Times New Roman" w:hAnsi="Times New Roman" w:cs="Times New Roman"/>
                <w:sz w:val="24"/>
                <w:szCs w:val="24"/>
                <w:lang w:val="en-US"/>
              </w:rPr>
              <w:t>5</w:t>
            </w:r>
          </w:p>
        </w:tc>
      </w:tr>
    </w:tbl>
    <w:p w:rsidR="001822A2" w:rsidRPr="001822A2" w:rsidRDefault="001822A2" w:rsidP="001822A2">
      <w:pPr>
        <w:tabs>
          <w:tab w:val="left" w:pos="2552"/>
          <w:tab w:val="left" w:pos="7088"/>
        </w:tabs>
        <w:spacing w:after="0" w:line="240" w:lineRule="auto"/>
        <w:contextualSpacing/>
        <w:jc w:val="both"/>
        <w:rPr>
          <w:rFonts w:ascii="Times New Roman" w:hAnsi="Times New Roman" w:cs="Times New Roman"/>
          <w:sz w:val="28"/>
          <w:szCs w:val="28"/>
        </w:rPr>
      </w:pPr>
    </w:p>
    <w:p w:rsidR="001822A2" w:rsidRPr="001822A2" w:rsidRDefault="001822A2" w:rsidP="009C0EB6">
      <w:pPr>
        <w:tabs>
          <w:tab w:val="left" w:pos="2552"/>
          <w:tab w:val="left" w:pos="7088"/>
        </w:tabs>
        <w:spacing w:after="0" w:line="240" w:lineRule="auto"/>
        <w:ind w:firstLine="567"/>
        <w:contextualSpacing/>
        <w:jc w:val="both"/>
        <w:rPr>
          <w:rFonts w:ascii="Times New Roman" w:hAnsi="Times New Roman" w:cs="Times New Roman"/>
          <w:sz w:val="28"/>
          <w:szCs w:val="28"/>
        </w:rPr>
      </w:pPr>
      <w:r w:rsidRPr="001822A2">
        <w:rPr>
          <w:rFonts w:ascii="Times New Roman" w:hAnsi="Times New Roman" w:cs="Times New Roman"/>
          <w:sz w:val="28"/>
          <w:szCs w:val="28"/>
        </w:rPr>
        <w:t>Таке заниження розмірів прожиткового мінімуму для непрацездатних осіб та мінімальної пенсії за віком є порушенням статті 22 Конституції України, якою передбачено «Конституційні права і свободи гарантуються і не можуть бути скасовані. При прийнятті нових законів або внесенні змін до чинних законів не допускається звуження змісту та обсягу іс</w:t>
      </w:r>
      <w:r w:rsidR="00C2143E">
        <w:rPr>
          <w:rFonts w:ascii="Times New Roman" w:hAnsi="Times New Roman" w:cs="Times New Roman"/>
          <w:sz w:val="28"/>
          <w:szCs w:val="28"/>
        </w:rPr>
        <w:t>нуючих прав і свобод</w:t>
      </w:r>
      <w:r w:rsidRPr="001822A2">
        <w:rPr>
          <w:rFonts w:ascii="Times New Roman" w:hAnsi="Times New Roman" w:cs="Times New Roman"/>
          <w:sz w:val="28"/>
          <w:szCs w:val="28"/>
        </w:rPr>
        <w:t>».</w:t>
      </w:r>
    </w:p>
    <w:p w:rsidR="001822A2" w:rsidRPr="001822A2" w:rsidRDefault="001822A2" w:rsidP="009C0EB6">
      <w:pPr>
        <w:tabs>
          <w:tab w:val="left" w:pos="2552"/>
          <w:tab w:val="left" w:pos="7088"/>
        </w:tabs>
        <w:spacing w:after="0" w:line="240" w:lineRule="auto"/>
        <w:ind w:firstLine="567"/>
        <w:contextualSpacing/>
        <w:jc w:val="both"/>
        <w:rPr>
          <w:rFonts w:ascii="Times New Roman" w:hAnsi="Times New Roman" w:cs="Times New Roman"/>
          <w:sz w:val="28"/>
          <w:szCs w:val="28"/>
        </w:rPr>
      </w:pPr>
      <w:r w:rsidRPr="001822A2">
        <w:rPr>
          <w:rFonts w:ascii="Times New Roman" w:hAnsi="Times New Roman" w:cs="Times New Roman"/>
          <w:sz w:val="28"/>
          <w:szCs w:val="28"/>
        </w:rPr>
        <w:t xml:space="preserve">Внаслідок заниження мінімального розміру пенсії для пенсіонерів та осіб </w:t>
      </w:r>
      <w:r w:rsidR="00C2143E">
        <w:rPr>
          <w:rFonts w:ascii="Times New Roman" w:hAnsi="Times New Roman" w:cs="Times New Roman"/>
          <w:sz w:val="28"/>
          <w:szCs w:val="28"/>
        </w:rPr>
        <w:t xml:space="preserve">   </w:t>
      </w:r>
      <w:r w:rsidRPr="001822A2">
        <w:rPr>
          <w:rFonts w:ascii="Times New Roman" w:hAnsi="Times New Roman" w:cs="Times New Roman"/>
          <w:sz w:val="28"/>
          <w:szCs w:val="28"/>
        </w:rPr>
        <w:t>з інвалідністю занижуються розміри пенсії та різні надбавки до пенсій для пенсіонерів та осіб з інвалідністю.</w:t>
      </w:r>
    </w:p>
    <w:p w:rsidR="001822A2" w:rsidRPr="001822A2" w:rsidRDefault="001822A2" w:rsidP="009C0EB6">
      <w:pPr>
        <w:tabs>
          <w:tab w:val="left" w:pos="2552"/>
          <w:tab w:val="left" w:pos="7088"/>
        </w:tabs>
        <w:spacing w:after="0" w:line="240" w:lineRule="auto"/>
        <w:ind w:firstLine="567"/>
        <w:contextualSpacing/>
        <w:jc w:val="both"/>
        <w:rPr>
          <w:rFonts w:ascii="Times New Roman" w:hAnsi="Times New Roman" w:cs="Times New Roman"/>
          <w:sz w:val="28"/>
          <w:szCs w:val="28"/>
        </w:rPr>
      </w:pPr>
      <w:r w:rsidRPr="001822A2">
        <w:rPr>
          <w:rFonts w:ascii="Times New Roman" w:hAnsi="Times New Roman" w:cs="Times New Roman"/>
          <w:sz w:val="28"/>
          <w:szCs w:val="28"/>
        </w:rPr>
        <w:t>Пенсіонери та особи з інвалідністю не можуть забезпечити своє проживання, оскільки за пенсійні виплати у занижених розмірах неможливо придбавати продукти харчування та необхідні ліки, а також сплачувати за безпідставно підвищені тарифи на житлово-комунальні послуги.</w:t>
      </w:r>
    </w:p>
    <w:p w:rsidR="001822A2" w:rsidRPr="001822A2" w:rsidRDefault="001822A2" w:rsidP="009C0EB6">
      <w:pPr>
        <w:tabs>
          <w:tab w:val="left" w:pos="2552"/>
          <w:tab w:val="left" w:pos="7088"/>
        </w:tabs>
        <w:spacing w:after="0" w:line="240" w:lineRule="auto"/>
        <w:ind w:firstLine="567"/>
        <w:contextualSpacing/>
        <w:jc w:val="both"/>
        <w:rPr>
          <w:rFonts w:ascii="Times New Roman" w:hAnsi="Times New Roman" w:cs="Times New Roman"/>
          <w:sz w:val="28"/>
          <w:szCs w:val="28"/>
        </w:rPr>
      </w:pPr>
      <w:r w:rsidRPr="001822A2">
        <w:rPr>
          <w:rFonts w:ascii="Times New Roman" w:hAnsi="Times New Roman" w:cs="Times New Roman"/>
          <w:sz w:val="28"/>
          <w:szCs w:val="28"/>
        </w:rPr>
        <w:t>Враховуючи зазначене заниження затверджених розмірів прожиткових мінімумів для працездатних осіб та мінімальної пенсії за віком</w:t>
      </w:r>
      <w:r w:rsidR="00E93A37">
        <w:rPr>
          <w:rFonts w:ascii="Times New Roman" w:hAnsi="Times New Roman" w:cs="Times New Roman"/>
          <w:sz w:val="28"/>
          <w:szCs w:val="28"/>
        </w:rPr>
        <w:t>,</w:t>
      </w:r>
      <w:r w:rsidRPr="001822A2">
        <w:rPr>
          <w:rFonts w:ascii="Times New Roman" w:hAnsi="Times New Roman" w:cs="Times New Roman"/>
          <w:sz w:val="28"/>
          <w:szCs w:val="28"/>
        </w:rPr>
        <w:t xml:space="preserve"> з метою припинення порушення статті 22 Конституції України необхідно внести зміни до Закону України «Про Державний бюджет України на 2026 рік».</w:t>
      </w:r>
    </w:p>
    <w:p w:rsidR="001822A2" w:rsidRPr="001822A2" w:rsidRDefault="001822A2" w:rsidP="009C0EB6">
      <w:pPr>
        <w:tabs>
          <w:tab w:val="left" w:pos="2552"/>
          <w:tab w:val="left" w:pos="7088"/>
        </w:tabs>
        <w:spacing w:after="0" w:line="240" w:lineRule="auto"/>
        <w:ind w:firstLine="567"/>
        <w:contextualSpacing/>
        <w:jc w:val="both"/>
        <w:rPr>
          <w:rFonts w:ascii="Times New Roman" w:hAnsi="Times New Roman" w:cs="Times New Roman"/>
          <w:iCs/>
          <w:sz w:val="28"/>
          <w:szCs w:val="28"/>
        </w:rPr>
      </w:pPr>
      <w:r w:rsidRPr="001822A2">
        <w:rPr>
          <w:rFonts w:ascii="Times New Roman" w:hAnsi="Times New Roman" w:cs="Times New Roman"/>
          <w:iCs/>
          <w:sz w:val="28"/>
          <w:szCs w:val="28"/>
        </w:rPr>
        <w:t xml:space="preserve">Зважаючи на викладене, </w:t>
      </w:r>
      <w:r w:rsidR="00AF2757">
        <w:rPr>
          <w:rFonts w:ascii="Times New Roman" w:hAnsi="Times New Roman" w:cs="Times New Roman"/>
          <w:iCs/>
          <w:sz w:val="28"/>
          <w:szCs w:val="28"/>
        </w:rPr>
        <w:t>Новгород-Сіверська міська рада</w:t>
      </w:r>
      <w:r w:rsidR="009934AF" w:rsidRPr="009934AF">
        <w:rPr>
          <w:rFonts w:ascii="Times New Roman" w:hAnsi="Times New Roman" w:cs="Times New Roman"/>
          <w:iCs/>
          <w:sz w:val="28"/>
          <w:szCs w:val="28"/>
        </w:rPr>
        <w:t xml:space="preserve"> Чернігівської області </w:t>
      </w:r>
      <w:r w:rsidR="009934AF" w:rsidRPr="009934AF">
        <w:rPr>
          <w:rFonts w:ascii="Times New Roman" w:hAnsi="Times New Roman" w:cs="Times New Roman"/>
          <w:bCs/>
          <w:iCs/>
          <w:sz w:val="28"/>
          <w:szCs w:val="28"/>
        </w:rPr>
        <w:t>VIII скликання</w:t>
      </w:r>
      <w:r w:rsidR="00DE1929">
        <w:rPr>
          <w:rFonts w:ascii="Times New Roman" w:hAnsi="Times New Roman" w:cs="Times New Roman"/>
          <w:iCs/>
          <w:sz w:val="28"/>
          <w:szCs w:val="28"/>
        </w:rPr>
        <w:t xml:space="preserve"> </w:t>
      </w:r>
      <w:r w:rsidRPr="001822A2">
        <w:rPr>
          <w:rFonts w:ascii="Times New Roman" w:hAnsi="Times New Roman" w:cs="Times New Roman"/>
          <w:iCs/>
          <w:sz w:val="28"/>
          <w:szCs w:val="28"/>
        </w:rPr>
        <w:t>звертається до Верховної Ради України щодо підтримки проєкту Закону України «Про внесення змін до Закону України «Про Державний бюджет України на 2026 рік» щодо підвищення розміру мінімальної пенсії за віком та грошового забез</w:t>
      </w:r>
      <w:r w:rsidR="009934AF">
        <w:rPr>
          <w:rFonts w:ascii="Times New Roman" w:hAnsi="Times New Roman" w:cs="Times New Roman"/>
          <w:iCs/>
          <w:sz w:val="28"/>
          <w:szCs w:val="28"/>
        </w:rPr>
        <w:t xml:space="preserve">печення військовослужбовців» </w:t>
      </w:r>
      <w:r w:rsidR="00DE1929">
        <w:rPr>
          <w:rFonts w:ascii="Times New Roman" w:hAnsi="Times New Roman" w:cs="Times New Roman"/>
          <w:iCs/>
          <w:sz w:val="28"/>
          <w:szCs w:val="28"/>
        </w:rPr>
        <w:t xml:space="preserve">                     </w:t>
      </w:r>
      <w:r w:rsidRPr="001822A2">
        <w:rPr>
          <w:rFonts w:ascii="Times New Roman" w:hAnsi="Times New Roman" w:cs="Times New Roman"/>
          <w:iCs/>
          <w:sz w:val="28"/>
          <w:szCs w:val="28"/>
        </w:rPr>
        <w:t>(реєстр. № 15093 від 19.03.2026)</w:t>
      </w:r>
      <w:r w:rsidR="009934AF">
        <w:rPr>
          <w:rFonts w:ascii="Times New Roman" w:hAnsi="Times New Roman" w:cs="Times New Roman"/>
          <w:iCs/>
          <w:sz w:val="28"/>
          <w:szCs w:val="28"/>
        </w:rPr>
        <w:t>,</w:t>
      </w:r>
      <w:r w:rsidRPr="001822A2">
        <w:rPr>
          <w:rFonts w:ascii="Times New Roman" w:hAnsi="Times New Roman" w:cs="Times New Roman"/>
          <w:iCs/>
          <w:sz w:val="28"/>
          <w:szCs w:val="28"/>
        </w:rPr>
        <w:t xml:space="preserve"> яким передбачається підвищення розміру мінімальної пенсії та грошового за</w:t>
      </w:r>
      <w:r w:rsidR="009934AF">
        <w:rPr>
          <w:rFonts w:ascii="Times New Roman" w:hAnsi="Times New Roman" w:cs="Times New Roman"/>
          <w:iCs/>
          <w:sz w:val="28"/>
          <w:szCs w:val="28"/>
        </w:rPr>
        <w:t>безпечення військовослужбовців.</w:t>
      </w:r>
    </w:p>
    <w:p w:rsidR="00977010" w:rsidRDefault="00977010" w:rsidP="00A87798">
      <w:pPr>
        <w:tabs>
          <w:tab w:val="left" w:pos="2552"/>
          <w:tab w:val="left" w:pos="7088"/>
        </w:tabs>
        <w:spacing w:after="0" w:line="240" w:lineRule="auto"/>
        <w:contextualSpacing/>
        <w:jc w:val="both"/>
        <w:rPr>
          <w:rFonts w:ascii="Times New Roman" w:hAnsi="Times New Roman" w:cs="Times New Roman"/>
          <w:sz w:val="28"/>
          <w:szCs w:val="28"/>
        </w:rPr>
      </w:pPr>
    </w:p>
    <w:p w:rsidR="00977010" w:rsidRDefault="00977010" w:rsidP="003879C0">
      <w:pPr>
        <w:tabs>
          <w:tab w:val="left" w:pos="2552"/>
          <w:tab w:val="left" w:pos="7088"/>
        </w:tabs>
        <w:spacing w:after="0" w:line="240" w:lineRule="auto"/>
        <w:contextualSpacing/>
        <w:rPr>
          <w:rFonts w:ascii="Times New Roman" w:hAnsi="Times New Roman" w:cs="Times New Roman"/>
          <w:sz w:val="28"/>
          <w:szCs w:val="28"/>
        </w:rPr>
      </w:pPr>
    </w:p>
    <w:p w:rsidR="00770374" w:rsidRPr="00770374" w:rsidRDefault="00770374" w:rsidP="00770374">
      <w:pPr>
        <w:spacing w:after="0" w:line="240" w:lineRule="auto"/>
        <w:contextualSpacing/>
        <w:rPr>
          <w:rFonts w:ascii="Times New Roman" w:hAnsi="Times New Roman" w:cs="Times New Roman"/>
          <w:sz w:val="28"/>
          <w:szCs w:val="28"/>
        </w:rPr>
      </w:pPr>
      <w:r w:rsidRPr="00770374">
        <w:rPr>
          <w:rFonts w:ascii="Times New Roman" w:hAnsi="Times New Roman" w:cs="Times New Roman"/>
          <w:sz w:val="28"/>
          <w:szCs w:val="28"/>
        </w:rPr>
        <w:t>Міський</w:t>
      </w:r>
      <w:r>
        <w:rPr>
          <w:rFonts w:ascii="Times New Roman" w:hAnsi="Times New Roman" w:cs="Times New Roman"/>
          <w:sz w:val="28"/>
          <w:szCs w:val="28"/>
        </w:rPr>
        <w:t xml:space="preserve"> голова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770374">
        <w:rPr>
          <w:rFonts w:ascii="Times New Roman" w:hAnsi="Times New Roman" w:cs="Times New Roman"/>
          <w:sz w:val="28"/>
          <w:szCs w:val="28"/>
        </w:rPr>
        <w:t>Людмила ТКАЧЕНКО</w:t>
      </w:r>
    </w:p>
    <w:p w:rsidR="003879C0" w:rsidRPr="00A834DF" w:rsidRDefault="003879C0" w:rsidP="00977010">
      <w:pPr>
        <w:spacing w:after="0" w:line="240" w:lineRule="auto"/>
        <w:contextualSpacing/>
        <w:rPr>
          <w:rFonts w:ascii="Times New Roman" w:hAnsi="Times New Roman" w:cs="Times New Roman"/>
          <w:sz w:val="28"/>
          <w:szCs w:val="28"/>
        </w:rPr>
      </w:pPr>
    </w:p>
    <w:sectPr w:rsidR="003879C0" w:rsidRPr="00A834DF" w:rsidSect="00315660">
      <w:headerReference w:type="default" r:id="rId7"/>
      <w:pgSz w:w="11906" w:h="16838"/>
      <w:pgMar w:top="1134" w:right="567" w:bottom="1134" w:left="1701" w:header="283"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404" w:rsidRDefault="00274404" w:rsidP="00181092">
      <w:pPr>
        <w:spacing w:after="0" w:line="240" w:lineRule="auto"/>
      </w:pPr>
      <w:r>
        <w:separator/>
      </w:r>
    </w:p>
  </w:endnote>
  <w:endnote w:type="continuationSeparator" w:id="0">
    <w:p w:rsidR="00274404" w:rsidRDefault="00274404" w:rsidP="001810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404" w:rsidRDefault="00274404" w:rsidP="00181092">
      <w:pPr>
        <w:spacing w:after="0" w:line="240" w:lineRule="auto"/>
      </w:pPr>
      <w:r>
        <w:separator/>
      </w:r>
    </w:p>
  </w:footnote>
  <w:footnote w:type="continuationSeparator" w:id="0">
    <w:p w:rsidR="00274404" w:rsidRDefault="00274404" w:rsidP="001810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2297949"/>
      <w:docPartObj>
        <w:docPartGallery w:val="Page Numbers (Top of Page)"/>
        <w:docPartUnique/>
      </w:docPartObj>
    </w:sdtPr>
    <w:sdtEndPr>
      <w:rPr>
        <w:rFonts w:ascii="Times New Roman" w:hAnsi="Times New Roman" w:cs="Times New Roman"/>
        <w:sz w:val="24"/>
        <w:szCs w:val="24"/>
      </w:rPr>
    </w:sdtEndPr>
    <w:sdtContent>
      <w:p w:rsidR="00181092" w:rsidRPr="00315660" w:rsidRDefault="00FD69F3">
        <w:pPr>
          <w:pStyle w:val="a3"/>
          <w:jc w:val="center"/>
          <w:rPr>
            <w:rFonts w:ascii="Times New Roman" w:hAnsi="Times New Roman" w:cs="Times New Roman"/>
            <w:sz w:val="24"/>
            <w:szCs w:val="24"/>
          </w:rPr>
        </w:pPr>
        <w:r w:rsidRPr="00315660">
          <w:rPr>
            <w:rFonts w:ascii="Times New Roman" w:hAnsi="Times New Roman" w:cs="Times New Roman"/>
            <w:sz w:val="24"/>
            <w:szCs w:val="24"/>
          </w:rPr>
          <w:fldChar w:fldCharType="begin"/>
        </w:r>
        <w:r w:rsidR="00181092" w:rsidRPr="00315660">
          <w:rPr>
            <w:rFonts w:ascii="Times New Roman" w:hAnsi="Times New Roman" w:cs="Times New Roman"/>
            <w:sz w:val="24"/>
            <w:szCs w:val="24"/>
          </w:rPr>
          <w:instrText>PAGE   \* MERGEFORMAT</w:instrText>
        </w:r>
        <w:r w:rsidRPr="00315660">
          <w:rPr>
            <w:rFonts w:ascii="Times New Roman" w:hAnsi="Times New Roman" w:cs="Times New Roman"/>
            <w:sz w:val="24"/>
            <w:szCs w:val="24"/>
          </w:rPr>
          <w:fldChar w:fldCharType="separate"/>
        </w:r>
        <w:r w:rsidR="00894E7F">
          <w:rPr>
            <w:rFonts w:ascii="Times New Roman" w:hAnsi="Times New Roman" w:cs="Times New Roman"/>
            <w:noProof/>
            <w:sz w:val="24"/>
            <w:szCs w:val="24"/>
          </w:rPr>
          <w:t>2</w:t>
        </w:r>
        <w:r w:rsidRPr="00315660">
          <w:rPr>
            <w:rFonts w:ascii="Times New Roman" w:hAnsi="Times New Roman" w:cs="Times New Roman"/>
            <w:sz w:val="24"/>
            <w:szCs w:val="24"/>
          </w:rPr>
          <w:fldChar w:fldCharType="end"/>
        </w:r>
      </w:p>
    </w:sdtContent>
  </w:sdt>
  <w:p w:rsidR="00181092" w:rsidRDefault="00181092">
    <w:pPr>
      <w:pStyle w:val="a3"/>
    </w:pPr>
  </w:p>
  <w:p w:rsidR="00E33B00" w:rsidRPr="00E33B00" w:rsidRDefault="00E33B00">
    <w:pPr>
      <w:pStyle w:val="a3"/>
      <w:rPr>
        <w:rFonts w:ascii="Times New Roman" w:hAnsi="Times New Roman" w:cs="Times New Roman"/>
        <w:sz w:val="24"/>
      </w:rPr>
    </w:pPr>
    <w:r>
      <w:rPr>
        <w:rFonts w:ascii="Times New Roman" w:hAnsi="Times New Roman" w:cs="Times New Roman"/>
        <w:sz w:val="24"/>
      </w:rPr>
      <w:t xml:space="preserve">                                                                                                                           Продовження додатка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A6D44"/>
    <w:multiLevelType w:val="hybridMultilevel"/>
    <w:tmpl w:val="52AC18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4052FAB"/>
    <w:multiLevelType w:val="multilevel"/>
    <w:tmpl w:val="D52A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2530"/>
  </w:hdrShapeDefaults>
  <w:footnotePr>
    <w:footnote w:id="-1"/>
    <w:footnote w:id="0"/>
  </w:footnotePr>
  <w:endnotePr>
    <w:endnote w:id="-1"/>
    <w:endnote w:id="0"/>
  </w:endnotePr>
  <w:compat/>
  <w:rsids>
    <w:rsidRoot w:val="00BB3752"/>
    <w:rsid w:val="00020EB5"/>
    <w:rsid w:val="000323EA"/>
    <w:rsid w:val="00041EE7"/>
    <w:rsid w:val="000421D7"/>
    <w:rsid w:val="00061D11"/>
    <w:rsid w:val="00070062"/>
    <w:rsid w:val="000C3377"/>
    <w:rsid w:val="0010059E"/>
    <w:rsid w:val="00117EA5"/>
    <w:rsid w:val="00146B96"/>
    <w:rsid w:val="00164018"/>
    <w:rsid w:val="001767F0"/>
    <w:rsid w:val="00181092"/>
    <w:rsid w:val="001822A2"/>
    <w:rsid w:val="00195908"/>
    <w:rsid w:val="001B130F"/>
    <w:rsid w:val="001E1500"/>
    <w:rsid w:val="001E1DA4"/>
    <w:rsid w:val="001E33EF"/>
    <w:rsid w:val="001F1F42"/>
    <w:rsid w:val="00224F21"/>
    <w:rsid w:val="0022515B"/>
    <w:rsid w:val="002576EF"/>
    <w:rsid w:val="00265BBC"/>
    <w:rsid w:val="00274404"/>
    <w:rsid w:val="002B58B6"/>
    <w:rsid w:val="002C30C2"/>
    <w:rsid w:val="002D1582"/>
    <w:rsid w:val="002D1646"/>
    <w:rsid w:val="00315660"/>
    <w:rsid w:val="0035468E"/>
    <w:rsid w:val="00356C3F"/>
    <w:rsid w:val="00374A37"/>
    <w:rsid w:val="003879C0"/>
    <w:rsid w:val="00393005"/>
    <w:rsid w:val="003A1455"/>
    <w:rsid w:val="003C145A"/>
    <w:rsid w:val="003C57DD"/>
    <w:rsid w:val="003D2FE8"/>
    <w:rsid w:val="00405FF0"/>
    <w:rsid w:val="00430CBF"/>
    <w:rsid w:val="004465D0"/>
    <w:rsid w:val="00473D82"/>
    <w:rsid w:val="00482DFC"/>
    <w:rsid w:val="0048661A"/>
    <w:rsid w:val="005102EC"/>
    <w:rsid w:val="00523DCC"/>
    <w:rsid w:val="00535098"/>
    <w:rsid w:val="00566D63"/>
    <w:rsid w:val="005978B4"/>
    <w:rsid w:val="005A0FD4"/>
    <w:rsid w:val="005A6C5D"/>
    <w:rsid w:val="005C783A"/>
    <w:rsid w:val="0060793A"/>
    <w:rsid w:val="006266E5"/>
    <w:rsid w:val="00637E49"/>
    <w:rsid w:val="00650EB8"/>
    <w:rsid w:val="0065771F"/>
    <w:rsid w:val="006613B1"/>
    <w:rsid w:val="00667E9F"/>
    <w:rsid w:val="00673480"/>
    <w:rsid w:val="00675E4F"/>
    <w:rsid w:val="006B36A5"/>
    <w:rsid w:val="006B5BB9"/>
    <w:rsid w:val="00703B4D"/>
    <w:rsid w:val="00703BC7"/>
    <w:rsid w:val="00735483"/>
    <w:rsid w:val="00737ED4"/>
    <w:rsid w:val="00743112"/>
    <w:rsid w:val="0075401F"/>
    <w:rsid w:val="00770374"/>
    <w:rsid w:val="00773B8B"/>
    <w:rsid w:val="007A5F9E"/>
    <w:rsid w:val="007B55DE"/>
    <w:rsid w:val="007B5A51"/>
    <w:rsid w:val="007E562D"/>
    <w:rsid w:val="00803ED5"/>
    <w:rsid w:val="00813CFA"/>
    <w:rsid w:val="00823379"/>
    <w:rsid w:val="00831B88"/>
    <w:rsid w:val="0084547F"/>
    <w:rsid w:val="0084751A"/>
    <w:rsid w:val="00850503"/>
    <w:rsid w:val="008564B3"/>
    <w:rsid w:val="008566EC"/>
    <w:rsid w:val="00877529"/>
    <w:rsid w:val="0088303B"/>
    <w:rsid w:val="00890EEF"/>
    <w:rsid w:val="00894E7F"/>
    <w:rsid w:val="008E39BC"/>
    <w:rsid w:val="008F357D"/>
    <w:rsid w:val="008F6B7A"/>
    <w:rsid w:val="00901B35"/>
    <w:rsid w:val="00910096"/>
    <w:rsid w:val="009166CE"/>
    <w:rsid w:val="00934437"/>
    <w:rsid w:val="00943553"/>
    <w:rsid w:val="0094737A"/>
    <w:rsid w:val="00977010"/>
    <w:rsid w:val="00980DD5"/>
    <w:rsid w:val="00986613"/>
    <w:rsid w:val="009934AF"/>
    <w:rsid w:val="009976DF"/>
    <w:rsid w:val="009A7402"/>
    <w:rsid w:val="009B0BD7"/>
    <w:rsid w:val="009B155B"/>
    <w:rsid w:val="009C0EB6"/>
    <w:rsid w:val="009E5B9F"/>
    <w:rsid w:val="00A4295C"/>
    <w:rsid w:val="00A70190"/>
    <w:rsid w:val="00A834DF"/>
    <w:rsid w:val="00A84F51"/>
    <w:rsid w:val="00A87798"/>
    <w:rsid w:val="00AA1DCE"/>
    <w:rsid w:val="00AD012C"/>
    <w:rsid w:val="00AF2757"/>
    <w:rsid w:val="00AF4AF0"/>
    <w:rsid w:val="00B00F91"/>
    <w:rsid w:val="00B11099"/>
    <w:rsid w:val="00B231A2"/>
    <w:rsid w:val="00B36935"/>
    <w:rsid w:val="00B42215"/>
    <w:rsid w:val="00B436E7"/>
    <w:rsid w:val="00B60E69"/>
    <w:rsid w:val="00BB3752"/>
    <w:rsid w:val="00BC05AD"/>
    <w:rsid w:val="00BC4C20"/>
    <w:rsid w:val="00BE35B1"/>
    <w:rsid w:val="00C03923"/>
    <w:rsid w:val="00C05AB5"/>
    <w:rsid w:val="00C07114"/>
    <w:rsid w:val="00C2143E"/>
    <w:rsid w:val="00C568AC"/>
    <w:rsid w:val="00C64758"/>
    <w:rsid w:val="00C9591B"/>
    <w:rsid w:val="00CB283E"/>
    <w:rsid w:val="00CF5421"/>
    <w:rsid w:val="00D07728"/>
    <w:rsid w:val="00D129C9"/>
    <w:rsid w:val="00D155F9"/>
    <w:rsid w:val="00D368A8"/>
    <w:rsid w:val="00D37F23"/>
    <w:rsid w:val="00D427D0"/>
    <w:rsid w:val="00D45A69"/>
    <w:rsid w:val="00D52776"/>
    <w:rsid w:val="00D75CAC"/>
    <w:rsid w:val="00D83BD0"/>
    <w:rsid w:val="00D90A0D"/>
    <w:rsid w:val="00D91C09"/>
    <w:rsid w:val="00D969C5"/>
    <w:rsid w:val="00DA5DA1"/>
    <w:rsid w:val="00DB34EF"/>
    <w:rsid w:val="00DB423D"/>
    <w:rsid w:val="00DE1929"/>
    <w:rsid w:val="00DE76C0"/>
    <w:rsid w:val="00DF4BBA"/>
    <w:rsid w:val="00E03D9D"/>
    <w:rsid w:val="00E25C91"/>
    <w:rsid w:val="00E33B00"/>
    <w:rsid w:val="00E379EB"/>
    <w:rsid w:val="00E73420"/>
    <w:rsid w:val="00E93A37"/>
    <w:rsid w:val="00E964CD"/>
    <w:rsid w:val="00EA3991"/>
    <w:rsid w:val="00EB38E4"/>
    <w:rsid w:val="00ED0700"/>
    <w:rsid w:val="00F1159F"/>
    <w:rsid w:val="00F26C4E"/>
    <w:rsid w:val="00F3497A"/>
    <w:rsid w:val="00F373AD"/>
    <w:rsid w:val="00F51068"/>
    <w:rsid w:val="00F5164C"/>
    <w:rsid w:val="00F7678F"/>
    <w:rsid w:val="00FA7CC4"/>
    <w:rsid w:val="00FC0548"/>
    <w:rsid w:val="00FC3954"/>
    <w:rsid w:val="00FD69F3"/>
    <w:rsid w:val="00FE539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1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109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181092"/>
  </w:style>
  <w:style w:type="paragraph" w:styleId="a5">
    <w:name w:val="footer"/>
    <w:basedOn w:val="a"/>
    <w:link w:val="a6"/>
    <w:uiPriority w:val="99"/>
    <w:unhideWhenUsed/>
    <w:rsid w:val="0018109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181092"/>
  </w:style>
  <w:style w:type="character" w:styleId="a7">
    <w:name w:val="Hyperlink"/>
    <w:basedOn w:val="a0"/>
    <w:uiPriority w:val="99"/>
    <w:unhideWhenUsed/>
    <w:rsid w:val="00D83BD0"/>
    <w:rPr>
      <w:color w:val="0563C1" w:themeColor="hyperlink"/>
      <w:u w:val="single"/>
    </w:rPr>
  </w:style>
  <w:style w:type="paragraph" w:styleId="a8">
    <w:name w:val="List Paragraph"/>
    <w:basedOn w:val="a"/>
    <w:uiPriority w:val="34"/>
    <w:qFormat/>
    <w:rsid w:val="00890E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56854001">
      <w:bodyDiv w:val="1"/>
      <w:marLeft w:val="0"/>
      <w:marRight w:val="0"/>
      <w:marTop w:val="0"/>
      <w:marBottom w:val="0"/>
      <w:divBdr>
        <w:top w:val="none" w:sz="0" w:space="0" w:color="auto"/>
        <w:left w:val="none" w:sz="0" w:space="0" w:color="auto"/>
        <w:bottom w:val="none" w:sz="0" w:space="0" w:color="auto"/>
        <w:right w:val="none" w:sz="0" w:space="0" w:color="auto"/>
      </w:divBdr>
    </w:div>
    <w:div w:id="129960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2</Pages>
  <Words>2652</Words>
  <Characters>1513</Characters>
  <Application>Microsoft Office Word</Application>
  <DocSecurity>0</DocSecurity>
  <Lines>12</Lines>
  <Paragraphs>8</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4157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Секретар</cp:lastModifiedBy>
  <cp:revision>23</cp:revision>
  <cp:lastPrinted>2024-10-22T15:21:00Z</cp:lastPrinted>
  <dcterms:created xsi:type="dcterms:W3CDTF">2024-10-27T09:49:00Z</dcterms:created>
  <dcterms:modified xsi:type="dcterms:W3CDTF">2026-07-17T12:48:00Z</dcterms:modified>
</cp:coreProperties>
</file>